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Stazione Zoologica Anton Dohrn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PEC: ufficio.protocollo@cert.szn.it</w:t>
      </w: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9D2DE4" w:rsidRDefault="00410851" w:rsidP="0029402A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071B41" w:rsidRPr="009D2DE4">
        <w:rPr>
          <w:rFonts w:ascii="Verdana" w:hAnsi="Verdana" w:cs="Verdana"/>
          <w:sz w:val="20"/>
          <w:szCs w:val="20"/>
        </w:rPr>
        <w:t xml:space="preserve">Procedura negoziata ex articolo 36, comma 2, lett.a) del D.Lgs. 50/2016 per la </w:t>
      </w:r>
      <w:r w:rsidR="00133185" w:rsidRPr="00133185">
        <w:rPr>
          <w:rFonts w:ascii="Verdana" w:hAnsi="Verdana" w:cs="Verdana"/>
          <w:sz w:val="20"/>
          <w:szCs w:val="20"/>
        </w:rPr>
        <w:t>fornitura di un sonicatore M220 Focused-ultrasonicator con NGS starter kit, marca Covaris o equivalente</w:t>
      </w:r>
      <w:r w:rsidR="00133185">
        <w:rPr>
          <w:rFonts w:ascii="Verdana" w:hAnsi="Verdana" w:cs="Verdana"/>
          <w:sz w:val="20"/>
          <w:szCs w:val="20"/>
        </w:rPr>
        <w:t>.</w:t>
      </w:r>
    </w:p>
    <w:p w:rsidR="00410851" w:rsidRPr="00C44893" w:rsidRDefault="00410851" w:rsidP="00410851">
      <w:pPr>
        <w:pStyle w:val="Corpodeltesto3"/>
        <w:spacing w:line="320" w:lineRule="exact"/>
        <w:rPr>
          <w:rFonts w:ascii="Verdana" w:hAnsi="Verdana" w:cs="Verdana"/>
          <w:sz w:val="20"/>
          <w:szCs w:val="20"/>
          <w:highlight w:val="yellow"/>
        </w:rPr>
      </w:pPr>
    </w:p>
    <w:p w:rsidR="00410851" w:rsidRPr="00C44893" w:rsidRDefault="00410851" w:rsidP="00410851">
      <w:pPr>
        <w:pStyle w:val="Corpodeltesto3"/>
        <w:spacing w:line="320" w:lineRule="exact"/>
        <w:rPr>
          <w:rFonts w:ascii="Verdana" w:hAnsi="Verdana" w:cs="Verdana"/>
          <w:sz w:val="20"/>
          <w:szCs w:val="20"/>
          <w:highlight w:val="yellow"/>
        </w:rPr>
      </w:pPr>
    </w:p>
    <w:p w:rsidR="00340ADF" w:rsidRPr="009D2DE4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sz w:val="20"/>
          <w:szCs w:val="20"/>
        </w:rPr>
        <w:t>Importo complessivo dell’appalto (compreso il totale degli oneri per la sicurezza):</w:t>
      </w:r>
    </w:p>
    <w:p w:rsidR="00340ADF" w:rsidRPr="00C44893" w:rsidRDefault="00133185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  <w:highlight w:val="yellow"/>
        </w:rPr>
      </w:pPr>
      <w:r w:rsidRPr="002E7811">
        <w:rPr>
          <w:rFonts w:ascii="Verdana" w:hAnsi="Verdana" w:cs="Verdana"/>
          <w:sz w:val="20"/>
          <w:szCs w:val="20"/>
        </w:rPr>
        <w:t>€ 29993,00 IVA esclusa</w:t>
      </w:r>
      <w:bookmarkStart w:id="0" w:name="_GoBack"/>
      <w:bookmarkEnd w:id="0"/>
      <w:r w:rsidR="00340ADF" w:rsidRPr="009D2DE4">
        <w:rPr>
          <w:rFonts w:ascii="Verdana" w:hAnsi="Verdana" w:cs="Verdana"/>
          <w:sz w:val="20"/>
          <w:szCs w:val="20"/>
        </w:rPr>
        <w:t>.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………………………………………………………………………………….….………..…….………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…………………………………..…………….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>nelle cause di esclusione di cui all’art. 80, comma 5 lettera f-bis e f-ter del D.Lgs.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…………………….…………………………….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- ha il seguente oggetto sociale: …..……………………………………………………………………………...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lastRenderedPageBreak/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>sono state emesse le seguenti condanne penali contemplate dall’art. 80, comma 1 del D.Lgs.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D.Lgs.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lastRenderedPageBreak/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r w:rsidR="00070865" w:rsidRPr="00473CE8">
        <w:rPr>
          <w:rFonts w:ascii="Verdana" w:hAnsi="Verdana" w:cs="Arial"/>
          <w:sz w:val="20"/>
          <w:szCs w:val="20"/>
        </w:rPr>
        <w:t>negli ultimo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state emesse le seguenti condanne penali contemplate dall’art. 80, comma 1 del D.Lgs.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sono state emesse condanne penali contemplate dall’art. 80, comma 1 del D.Lgs.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“black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lett. d) del DGUE, i seguenti </w:t>
      </w:r>
      <w:r w:rsidRPr="00473CE8">
        <w:rPr>
          <w:rFonts w:ascii="Verdana" w:hAnsi="Verdana" w:cs="Arial"/>
          <w:sz w:val="20"/>
          <w:szCs w:val="20"/>
        </w:rPr>
        <w:t>estremi del provvedimento di ammissione al concordato e del provvedimento di autorizzazione a partecipare alle gare ………… rilasciati dal Tribunale di  ………………</w:t>
      </w:r>
      <w:bookmarkEnd w:id="1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- che non sussiste la causa interdittiva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>- 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via……………cap……………….., pec ……………………….tel……………codice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adempiere, in caso di aggiudicazione, gli obblighi di tracciabilità dei flussi finanziari ai sensi della Legge 13 agosto 2010 n. 136 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lastRenderedPageBreak/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D.Lgs.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relativamente alle parti dell’offerta tecnica come espressamente specificate in apposita dichiarazione resa insieme all’offerta, in quanto coperte da Know how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6C5" w:rsidRDefault="001116C5">
      <w:r>
        <w:separator/>
      </w:r>
    </w:p>
  </w:endnote>
  <w:endnote w:type="continuationSeparator" w:id="0">
    <w:p w:rsidR="001116C5" w:rsidRDefault="0011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5CCC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6C5" w:rsidRDefault="001116C5">
      <w:r>
        <w:separator/>
      </w:r>
    </w:p>
  </w:footnote>
  <w:footnote w:type="continuationSeparator" w:id="0">
    <w:p w:rsidR="001116C5" w:rsidRDefault="0011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572B"/>
    <w:rsid w:val="00103F1C"/>
    <w:rsid w:val="00104AAB"/>
    <w:rsid w:val="00110D01"/>
    <w:rsid w:val="001116C5"/>
    <w:rsid w:val="00124145"/>
    <w:rsid w:val="00133185"/>
    <w:rsid w:val="00133A87"/>
    <w:rsid w:val="00151351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5AAF"/>
    <w:rsid w:val="0071669B"/>
    <w:rsid w:val="00717BFD"/>
    <w:rsid w:val="007308E1"/>
    <w:rsid w:val="007372CF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B7111"/>
    <w:rsid w:val="00CB76A5"/>
    <w:rsid w:val="00CC3506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E01F7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Elio Biffali</cp:lastModifiedBy>
  <cp:revision>27</cp:revision>
  <cp:lastPrinted>2020-02-18T07:42:00Z</cp:lastPrinted>
  <dcterms:created xsi:type="dcterms:W3CDTF">2020-02-16T19:17:00Z</dcterms:created>
  <dcterms:modified xsi:type="dcterms:W3CDTF">2020-05-27T10:11:00Z</dcterms:modified>
</cp:coreProperties>
</file>