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61AD" w14:textId="77777777" w:rsidR="0026051D" w:rsidRDefault="00A84D4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>
        <w:rPr>
          <w:rFonts w:ascii="Verdana" w:hAnsi="Verdana" w:cs="Verdana"/>
          <w:sz w:val="20"/>
          <w:szCs w:val="20"/>
        </w:rPr>
        <w:t>Dohrn</w:t>
      </w:r>
      <w:proofErr w:type="spellEnd"/>
    </w:p>
    <w:p w14:paraId="7357D3A8" w14:textId="77777777" w:rsidR="0026051D" w:rsidRDefault="00A84D4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Villa Comunale</w:t>
      </w:r>
    </w:p>
    <w:p w14:paraId="0B5FBB83" w14:textId="77777777" w:rsidR="0026051D" w:rsidRDefault="00A84D4A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80121 Napoli</w:t>
      </w:r>
    </w:p>
    <w:p w14:paraId="72A93E38" w14:textId="76AA0176" w:rsidR="0026051D" w:rsidRPr="00CD2422" w:rsidRDefault="00A84D4A">
      <w:pPr>
        <w:tabs>
          <w:tab w:val="left" w:pos="5400"/>
        </w:tabs>
        <w:spacing w:line="320" w:lineRule="exact"/>
        <w:ind w:left="5400"/>
        <w:rPr>
          <w:rFonts w:ascii="Trebuchet MS" w:hAnsi="Trebuchet MS"/>
          <w:b/>
          <w:bCs/>
          <w:sz w:val="20"/>
          <w:szCs w:val="20"/>
        </w:rPr>
      </w:pPr>
      <w:r w:rsidRPr="00CD2422">
        <w:rPr>
          <w:rFonts w:ascii="Verdana" w:hAnsi="Verdana" w:cs="Verdana"/>
          <w:sz w:val="20"/>
          <w:szCs w:val="20"/>
        </w:rPr>
        <w:t xml:space="preserve">PEC: </w:t>
      </w:r>
      <w:hyperlink r:id="rId7" w:history="1">
        <w:r w:rsidR="00153BA9" w:rsidRPr="00CD2422">
          <w:rPr>
            <w:rStyle w:val="Hyperlink"/>
            <w:rFonts w:ascii="Trebuchet MS" w:hAnsi="Trebuchet MS"/>
            <w:b/>
            <w:bCs/>
            <w:sz w:val="20"/>
            <w:szCs w:val="20"/>
          </w:rPr>
          <w:t>dipartimento.beom@pec.szn.it</w:t>
        </w:r>
      </w:hyperlink>
    </w:p>
    <w:p w14:paraId="77B79065" w14:textId="4D1E9574" w:rsidR="00153BA9" w:rsidRPr="00153BA9" w:rsidRDefault="00153BA9">
      <w:pPr>
        <w:tabs>
          <w:tab w:val="left" w:pos="5400"/>
        </w:tabs>
        <w:spacing w:line="320" w:lineRule="exact"/>
        <w:ind w:left="5400"/>
        <w:rPr>
          <w:rFonts w:ascii="Trebuchet MS" w:hAnsi="Trebuchet MS" w:cs="Verdana"/>
          <w:sz w:val="20"/>
          <w:szCs w:val="20"/>
        </w:rPr>
      </w:pPr>
      <w:r w:rsidRPr="00153BA9">
        <w:rPr>
          <w:rFonts w:ascii="Verdana" w:hAnsi="Verdana" w:cs="Verdana"/>
          <w:sz w:val="20"/>
          <w:szCs w:val="20"/>
        </w:rPr>
        <w:t>E-mail:</w:t>
      </w:r>
      <w:r w:rsidRPr="00153BA9">
        <w:rPr>
          <w:rFonts w:ascii="Trebuchet MS" w:hAnsi="Trebuchet MS" w:cs="Verdana"/>
          <w:sz w:val="20"/>
          <w:szCs w:val="20"/>
        </w:rPr>
        <w:t xml:space="preserve"> </w:t>
      </w:r>
      <w:hyperlink r:id="rId8" w:history="1">
        <w:r w:rsidRPr="00153BA9">
          <w:rPr>
            <w:rStyle w:val="Hyperlink"/>
            <w:rFonts w:ascii="Trebuchet MS" w:hAnsi="Trebuchet MS" w:cstheme="minorHAnsi"/>
            <w:b/>
            <w:bCs/>
            <w:sz w:val="20"/>
            <w:szCs w:val="20"/>
          </w:rPr>
          <w:t>gabriele.ferrandino@szn.it</w:t>
        </w:r>
      </w:hyperlink>
      <w:r w:rsidRPr="00153BA9">
        <w:rPr>
          <w:rFonts w:ascii="Trebuchet MS" w:hAnsi="Trebuchet MS" w:cs="Verdana"/>
          <w:sz w:val="20"/>
          <w:szCs w:val="20"/>
        </w:rPr>
        <w:tab/>
      </w:r>
    </w:p>
    <w:p w14:paraId="61C4DBEF" w14:textId="77777777" w:rsidR="0026051D" w:rsidRPr="00153BA9" w:rsidRDefault="0026051D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583647C0" w14:textId="77777777" w:rsidR="0026051D" w:rsidRPr="00153BA9" w:rsidRDefault="0026051D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356B681E" w14:textId="77777777" w:rsidR="0026051D" w:rsidRPr="00153BA9" w:rsidRDefault="0026051D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748618CB" w14:textId="77777777" w:rsidR="0026051D" w:rsidRPr="00153BA9" w:rsidRDefault="0026051D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602226DD" w14:textId="047EDB5F" w:rsidR="00CD2422" w:rsidRPr="00B664D3" w:rsidRDefault="00A84D4A" w:rsidP="00B664D3">
      <w:pPr>
        <w:pStyle w:val="Standard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664D3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B664D3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Hlk70513644"/>
      <w:r w:rsidRPr="00B664D3">
        <w:rPr>
          <w:rFonts w:asciiTheme="minorHAnsi" w:hAnsiTheme="minorHAnsi" w:cstheme="minorHAnsi"/>
          <w:b/>
          <w:bCs/>
          <w:sz w:val="22"/>
          <w:szCs w:val="22"/>
        </w:rPr>
        <w:t>Affidamento diretto ai sensi dell’articolo 1, comma 2, lettera a) del D.L. 76/2020 converti</w:t>
      </w:r>
      <w:r w:rsidR="00153BA9" w:rsidRPr="00B664D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B664D3">
        <w:rPr>
          <w:rFonts w:asciiTheme="minorHAnsi" w:hAnsiTheme="minorHAnsi" w:cstheme="minorHAnsi"/>
          <w:b/>
          <w:bCs/>
          <w:sz w:val="22"/>
          <w:szCs w:val="22"/>
        </w:rPr>
        <w:t xml:space="preserve">o con modificazioni in L. 120/2020 per la </w:t>
      </w:r>
      <w:r w:rsidRPr="00B664D3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fornitura </w:t>
      </w:r>
      <w:bookmarkEnd w:id="0"/>
      <w:r w:rsidR="00CD2422" w:rsidRPr="00B664D3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1776C9" w:rsidRPr="00B664D3">
        <w:rPr>
          <w:rFonts w:asciiTheme="minorHAnsi" w:hAnsiTheme="minorHAnsi" w:cstheme="minorHAnsi"/>
          <w:b/>
          <w:bCs/>
          <w:sz w:val="22"/>
          <w:szCs w:val="22"/>
        </w:rPr>
        <w:t>Lotto 134 elettrofisiologia</w:t>
      </w:r>
      <w:r w:rsidR="00B664D3">
        <w:rPr>
          <w:rFonts w:asciiTheme="minorHAnsi" w:hAnsiTheme="minorHAnsi" w:cstheme="minorHAnsi"/>
          <w:b/>
          <w:bCs/>
          <w:sz w:val="22"/>
          <w:szCs w:val="22"/>
        </w:rPr>
        <w:t>: n</w:t>
      </w:r>
      <w:r w:rsidR="00CD2422" w:rsidRPr="00B66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1 Amplificatore Patch </w:t>
      </w:r>
      <w:proofErr w:type="spellStart"/>
      <w:r w:rsidR="00CD2422" w:rsidRPr="00B66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Clamp</w:t>
      </w:r>
      <w:proofErr w:type="spellEnd"/>
      <w:r w:rsidR="00B66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CD2422" w:rsidRPr="00B664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n. 1 Integrazione Amplificatore intracellulare; n. 1 Micromanipolatori per elettrodi </w:t>
      </w:r>
    </w:p>
    <w:p w14:paraId="4E2AF1DC" w14:textId="257ECB6E" w:rsidR="0026051D" w:rsidRPr="00153BA9" w:rsidRDefault="00A84D4A">
      <w:pPr>
        <w:pStyle w:val="BodyText3"/>
        <w:spacing w:after="0"/>
        <w:jc w:val="both"/>
        <w:rPr>
          <w:rFonts w:cstheme="minorHAnsi"/>
          <w:sz w:val="24"/>
          <w:szCs w:val="24"/>
        </w:rPr>
      </w:pPr>
      <w:r w:rsidRPr="00153BA9">
        <w:rPr>
          <w:rFonts w:cstheme="minorHAnsi"/>
          <w:sz w:val="24"/>
          <w:szCs w:val="24"/>
        </w:rPr>
        <w:t xml:space="preserve">Importo complessivo dell’appalto: </w:t>
      </w:r>
      <w:r w:rsidRPr="00153BA9">
        <w:rPr>
          <w:rFonts w:cstheme="minorHAnsi"/>
          <w:b/>
          <w:bCs/>
          <w:sz w:val="24"/>
          <w:szCs w:val="24"/>
        </w:rPr>
        <w:t xml:space="preserve">€ </w:t>
      </w:r>
      <w:r w:rsidR="00153BA9" w:rsidRPr="00153BA9">
        <w:rPr>
          <w:rFonts w:eastAsia="Calibri" w:cstheme="minorHAnsi"/>
          <w:b/>
          <w:bCs/>
          <w:sz w:val="24"/>
          <w:szCs w:val="24"/>
        </w:rPr>
        <w:t>7</w:t>
      </w:r>
      <w:r w:rsidR="00CD2422">
        <w:rPr>
          <w:rFonts w:eastAsia="Calibri" w:cstheme="minorHAnsi"/>
          <w:b/>
          <w:bCs/>
          <w:sz w:val="24"/>
          <w:szCs w:val="24"/>
        </w:rPr>
        <w:t>5</w:t>
      </w:r>
      <w:r w:rsidR="001F553A">
        <w:rPr>
          <w:rFonts w:eastAsia="Calibri" w:cstheme="minorHAnsi"/>
          <w:b/>
          <w:bCs/>
          <w:sz w:val="24"/>
          <w:szCs w:val="24"/>
        </w:rPr>
        <w:t>2</w:t>
      </w:r>
      <w:r w:rsidR="00153BA9" w:rsidRPr="00153BA9">
        <w:rPr>
          <w:rFonts w:eastAsia="Calibri" w:cstheme="minorHAnsi"/>
          <w:b/>
          <w:bCs/>
          <w:sz w:val="24"/>
          <w:szCs w:val="24"/>
        </w:rPr>
        <w:t>0,00</w:t>
      </w:r>
      <w:r w:rsidRPr="00153BA9">
        <w:rPr>
          <w:rFonts w:cstheme="minorHAnsi"/>
          <w:b/>
          <w:bCs/>
          <w:sz w:val="24"/>
          <w:szCs w:val="24"/>
        </w:rPr>
        <w:t xml:space="preserve"> </w:t>
      </w:r>
      <w:r w:rsidRPr="00153BA9">
        <w:rPr>
          <w:rFonts w:cstheme="minorHAnsi"/>
          <w:sz w:val="24"/>
          <w:szCs w:val="24"/>
        </w:rPr>
        <w:t>IVA esclusa.</w:t>
      </w:r>
    </w:p>
    <w:p w14:paraId="608D51CC" w14:textId="77777777" w:rsidR="0026051D" w:rsidRDefault="0026051D">
      <w:pPr>
        <w:pStyle w:val="BodyText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2887E6E3" w14:textId="77777777" w:rsidR="0026051D" w:rsidRDefault="0026051D">
      <w:pPr>
        <w:pStyle w:val="BodyText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00B15BE6" w14:textId="77777777" w:rsidR="0026051D" w:rsidRDefault="00A84D4A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….………..…….………</w:t>
      </w:r>
    </w:p>
    <w:p w14:paraId="2F1F3A55" w14:textId="77777777" w:rsidR="0026051D" w:rsidRDefault="00A84D4A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>
        <w:rPr>
          <w:rFonts w:ascii="Verdana" w:hAnsi="Verdana" w:cs="Verdana"/>
          <w:sz w:val="20"/>
          <w:szCs w:val="20"/>
        </w:rPr>
        <w:t xml:space="preserve"> ..</w:t>
      </w:r>
      <w:proofErr w:type="gramEnd"/>
      <w:r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5C0D9610" w14:textId="77777777" w:rsidR="0026051D" w:rsidRDefault="00A84D4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>
        <w:rPr>
          <w:rFonts w:ascii="Verdana" w:hAnsi="Verdana" w:cs="Verdana"/>
          <w:sz w:val="20"/>
          <w:szCs w:val="20"/>
        </w:rPr>
        <w:t xml:space="preserve"> .…</w:t>
      </w:r>
      <w:proofErr w:type="gramEnd"/>
      <w:r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1042B839" w14:textId="77777777" w:rsidR="0026051D" w:rsidRDefault="00A84D4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6AA21AC0" w14:textId="77777777" w:rsidR="0026051D" w:rsidRDefault="00A84D4A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tel</w:t>
      </w:r>
      <w:proofErr w:type="spellEnd"/>
      <w:r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>
        <w:rPr>
          <w:rFonts w:ascii="Verdana" w:hAnsi="Verdana" w:cs="Verdana"/>
          <w:sz w:val="20"/>
          <w:szCs w:val="20"/>
        </w:rPr>
        <w:t>…….</w:t>
      </w:r>
      <w:proofErr w:type="gram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mail:…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 PEC:…………………..…………………………………………….</w:t>
      </w:r>
    </w:p>
    <w:p w14:paraId="67E932DB" w14:textId="77777777" w:rsidR="0026051D" w:rsidRDefault="0026051D">
      <w:pPr>
        <w:pStyle w:val="BodyText2"/>
        <w:rPr>
          <w:rFonts w:ascii="Verdana" w:hAnsi="Verdana" w:cs="Verdana"/>
          <w:sz w:val="20"/>
          <w:szCs w:val="20"/>
        </w:rPr>
      </w:pPr>
    </w:p>
    <w:p w14:paraId="7850E61A" w14:textId="77777777" w:rsidR="0026051D" w:rsidRDefault="00A84D4A">
      <w:pPr>
        <w:pStyle w:val="BodyText"/>
        <w:tabs>
          <w:tab w:val="left" w:pos="14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52987EE3" w14:textId="77777777" w:rsidR="0026051D" w:rsidRDefault="0026051D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3F48A5A7" w14:textId="77777777" w:rsidR="0026051D" w:rsidRDefault="00A84D4A">
      <w:pPr>
        <w:pStyle w:val="Heading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DICHIARA</w:t>
      </w:r>
    </w:p>
    <w:p w14:paraId="6107D3AE" w14:textId="77777777" w:rsidR="0026051D" w:rsidRDefault="00A84D4A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nelle cause di esclusione di cui all’art. 80, comma 5 lettera f-bis e f-ter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04509627" w14:textId="77777777" w:rsidR="0026051D" w:rsidRDefault="00A84D4A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-che l’Impresa:</w:t>
      </w:r>
    </w:p>
    <w:p w14:paraId="229D04C7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7CCCF904" w14:textId="0EECB55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REA</w:t>
      </w:r>
      <w:r w:rsidR="00B664D3">
        <w:rPr>
          <w:rFonts w:ascii="Verdana" w:hAnsi="Verdana" w:cs="Arial"/>
          <w:sz w:val="20"/>
          <w:szCs w:val="20"/>
        </w:rPr>
        <w:t xml:space="preserve"> o equivalente</w:t>
      </w:r>
    </w:p>
    <w:p w14:paraId="5E7A0D88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14:paraId="0B65F6A6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61B3E26B" w14:textId="4ECCEDBF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Presso la Camera di Commercio Industria e Artigianato di </w:t>
      </w:r>
      <w:r w:rsidR="00B664D3">
        <w:rPr>
          <w:rFonts w:ascii="Verdana" w:hAnsi="Verdana" w:cs="Arial"/>
          <w:bCs/>
          <w:sz w:val="20"/>
          <w:szCs w:val="20"/>
        </w:rPr>
        <w:t>(o equivalente) di</w:t>
      </w:r>
    </w:p>
    <w:p w14:paraId="26C98604" w14:textId="1C2701D3" w:rsidR="00B664D3" w:rsidRDefault="00B664D3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…………………….………………………………………………………………………...</w:t>
      </w:r>
    </w:p>
    <w:p w14:paraId="4D0211D7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>
        <w:rPr>
          <w:rFonts w:ascii="Verdana" w:hAnsi="Verdana" w:cs="Arial"/>
          <w:bCs/>
          <w:sz w:val="20"/>
          <w:szCs w:val="20"/>
        </w:rPr>
        <w:t>sociale: ….</w:t>
      </w:r>
      <w:proofErr w:type="gramEnd"/>
      <w:r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63733F51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750FAF0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58B7B455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A8E1758" w14:textId="77777777" w:rsidR="0026051D" w:rsidRDefault="00A84D4A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- che l’Impresa ha sede legale </w:t>
      </w:r>
      <w:proofErr w:type="gramStart"/>
      <w:r>
        <w:rPr>
          <w:rFonts w:ascii="Verdana" w:hAnsi="Verdana" w:cs="Arial"/>
          <w:sz w:val="20"/>
          <w:szCs w:val="20"/>
        </w:rPr>
        <w:t>in: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5822451D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35C24194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14:paraId="785A8EA6" w14:textId="77777777" w:rsidR="0026051D" w:rsidRDefault="00A84D4A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l’Impresa ha i seguenti recapiti:</w:t>
      </w:r>
    </w:p>
    <w:p w14:paraId="451F65DF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>
        <w:rPr>
          <w:rFonts w:ascii="Verdana" w:hAnsi="Verdana" w:cs="Arial"/>
          <w:sz w:val="20"/>
          <w:szCs w:val="20"/>
        </w:rPr>
        <w:t>mail:…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609407AF" w14:textId="77777777" w:rsidR="0026051D" w:rsidRDefault="00A84D4A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29F79F17" w14:textId="77777777" w:rsidR="0026051D" w:rsidRDefault="0026051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1B9EF905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3CC3E91E" w14:textId="77777777" w:rsidR="0026051D" w:rsidRDefault="0026051D">
      <w:pPr>
        <w:rPr>
          <w:rFonts w:ascii="Verdana" w:hAnsi="Verdana" w:cs="Arial"/>
          <w:sz w:val="20"/>
          <w:szCs w:val="20"/>
        </w:rPr>
      </w:pPr>
    </w:p>
    <w:p w14:paraId="42D2F57F" w14:textId="77777777" w:rsidR="0026051D" w:rsidRDefault="00A84D4A"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3220DB8F" w14:textId="77777777" w:rsidR="0026051D" w:rsidRDefault="0026051D">
      <w:pPr>
        <w:rPr>
          <w:rFonts w:ascii="Verdana" w:hAnsi="Verdana" w:cs="Arial"/>
          <w:i/>
          <w:sz w:val="20"/>
          <w:szCs w:val="20"/>
        </w:rPr>
      </w:pPr>
    </w:p>
    <w:p w14:paraId="3193CF4C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0E8461FE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07AFF66A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048CE946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per ogni altro tipo di società o consorzio:</w:t>
      </w:r>
    </w:p>
    <w:p w14:paraId="2CDDCEB7" w14:textId="77777777" w:rsidR="0026051D" w:rsidRDefault="00A84D4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5450035E" w14:textId="77777777" w:rsidR="0026051D" w:rsidRDefault="00A84D4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1C9E1287" w14:textId="77777777" w:rsidR="0026051D" w:rsidRDefault="00A84D4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773995AA" w14:textId="77777777" w:rsidR="0026051D" w:rsidRDefault="00A84D4A">
      <w:pPr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direttore tecnico;</w:t>
      </w:r>
    </w:p>
    <w:p w14:paraId="772F85AD" w14:textId="77777777" w:rsidR="0026051D" w:rsidRDefault="00A84D4A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socio unico persona fisica, ovvero socio di maggioranza in caso di società con un numero di soci pari o inferiore a quattro (nel caso in cui siano presenti due soli soci, ciascuno in possesso del 50% della partecipazione azionaria, devono essere indicati entrambi i soci);</w:t>
      </w:r>
    </w:p>
    <w:p w14:paraId="752845D7" w14:textId="77777777" w:rsidR="0026051D" w:rsidRDefault="0026051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26051D" w14:paraId="4E7D48E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3D06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2A7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78B5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6AC8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26051D" w14:paraId="68D7F014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D1DB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8A89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8AA6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FD30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3D909BFA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20B5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99BF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EDA3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0FF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7BD0EB21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AAD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C47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DC55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8DE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55BF56ED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311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33D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09E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EEA1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23C2097D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A408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9E4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881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D2F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2CC29" w14:textId="77777777" w:rsidR="0026051D" w:rsidRDefault="0026051D">
      <w:pPr>
        <w:rPr>
          <w:rFonts w:ascii="Verdana" w:hAnsi="Verdana" w:cs="Arial"/>
          <w:sz w:val="20"/>
          <w:szCs w:val="20"/>
        </w:rPr>
      </w:pPr>
    </w:p>
    <w:p w14:paraId="2E8F333D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46AD65AE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052298BC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1B4A1394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03DDDFD9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71E13B74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del sottoscritto e dei soggetti sopra specificati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68B2D71C" w14:textId="77777777" w:rsidR="0026051D" w:rsidRDefault="0026051D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2FF344AF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negli ultimi dodici mesi non vi sono stati soggetti di cui all’art. 80 comma 3 del Codice cessati dalle cariche;</w:t>
      </w:r>
    </w:p>
    <w:p w14:paraId="229EBC8D" w14:textId="0090E4E8" w:rsidR="0026051D" w:rsidRDefault="00B664D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column"/>
      </w:r>
    </w:p>
    <w:p w14:paraId="3EB431EF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1EC66F5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05368346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>
        <w:rPr>
          <w:rFonts w:ascii="Verdana" w:hAnsi="Verdana" w:cs="Arial"/>
          <w:sz w:val="20"/>
          <w:szCs w:val="20"/>
        </w:rPr>
        <w:t>negli ultimo</w:t>
      </w:r>
      <w:proofErr w:type="gramEnd"/>
      <w:r>
        <w:rPr>
          <w:rFonts w:ascii="Verdana" w:hAnsi="Verdana" w:cs="Arial"/>
          <w:sz w:val="20"/>
          <w:szCs w:val="20"/>
        </w:rPr>
        <w:t xml:space="preserve"> dodici mesi sono:</w:t>
      </w:r>
    </w:p>
    <w:p w14:paraId="1756C5BC" w14:textId="77777777" w:rsidR="0026051D" w:rsidRDefault="0026051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2444"/>
        <w:gridCol w:w="2442"/>
        <w:gridCol w:w="2443"/>
        <w:gridCol w:w="2441"/>
      </w:tblGrid>
      <w:tr w:rsidR="0026051D" w14:paraId="479BD28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4B3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CB33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4D40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7568" w14:textId="77777777" w:rsidR="0026051D" w:rsidRDefault="00A84D4A">
            <w:pPr>
              <w:widowControl w:val="0"/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26051D" w14:paraId="67EB6BD0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496C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4AB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3532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72C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39C62495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9AE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705D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65B2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333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352F162C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5CB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22C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8904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4B49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399DE02E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9FA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8D69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D12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D2E7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6051D" w14:paraId="43035383" w14:textId="77777777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0CA4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7CE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6CA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FBC3" w14:textId="77777777" w:rsidR="0026051D" w:rsidRDefault="0026051D">
            <w:pPr>
              <w:widowControl w:val="0"/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1A7A32D" w14:textId="77777777" w:rsidR="0026051D" w:rsidRDefault="0026051D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472BE657" w14:textId="77777777" w:rsidR="0026051D" w:rsidRDefault="00A84D4A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7A306E25" w14:textId="77777777" w:rsidR="0026051D" w:rsidRDefault="0026051D">
      <w:pPr>
        <w:rPr>
          <w:rFonts w:ascii="Verdana" w:hAnsi="Verdana" w:cs="Arial"/>
          <w:sz w:val="20"/>
          <w:szCs w:val="20"/>
        </w:rPr>
      </w:pPr>
    </w:p>
    <w:p w14:paraId="2EFE79C7" w14:textId="77777777" w:rsidR="0026051D" w:rsidRDefault="0026051D">
      <w:pPr>
        <w:rPr>
          <w:rFonts w:ascii="Verdana" w:hAnsi="Verdana" w:cs="Arial"/>
          <w:sz w:val="20"/>
          <w:szCs w:val="20"/>
        </w:rPr>
      </w:pPr>
    </w:p>
    <w:p w14:paraId="73929657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50/2016:</w:t>
      </w:r>
    </w:p>
    <w:p w14:paraId="599E79A5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FAD9A77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320B93CF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0132381B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Oppure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7E9F175B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384FFD10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>
        <w:rPr>
          <w:rFonts w:ascii="Verdana" w:hAnsi="Verdana" w:cs="Arial"/>
          <w:sz w:val="20"/>
          <w:szCs w:val="20"/>
        </w:rPr>
        <w:t>D.Lgs.</w:t>
      </w:r>
      <w:proofErr w:type="spellEnd"/>
      <w:r>
        <w:rPr>
          <w:rFonts w:ascii="Verdana" w:hAnsi="Verdana" w:cs="Arial"/>
          <w:sz w:val="20"/>
          <w:szCs w:val="20"/>
        </w:rPr>
        <w:t xml:space="preserve"> 50/2016;</w:t>
      </w:r>
    </w:p>
    <w:p w14:paraId="6FAC2FB1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3BAE942F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71" w:type="dxa"/>
        <w:tblLayout w:type="fixed"/>
        <w:tblLook w:val="01E0" w:firstRow="1" w:lastRow="1" w:firstColumn="1" w:lastColumn="1" w:noHBand="0" w:noVBand="0"/>
      </w:tblPr>
      <w:tblGrid>
        <w:gridCol w:w="9771"/>
      </w:tblGrid>
      <w:tr w:rsidR="0026051D" w14:paraId="4CE9F9EC" w14:textId="77777777">
        <w:tc>
          <w:tcPr>
            <w:tcW w:w="9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A4B8" w14:textId="77777777" w:rsidR="0026051D" w:rsidRDefault="0026051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F6F1ED" w14:textId="77777777" w:rsidR="0026051D" w:rsidRDefault="00A84D4A">
            <w:pPr>
              <w:widowControl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“black list” di cui al decreto del Ministro delle finanze del 4 maggio 1999 e al decreto del Ministro dell’economia e delle finanze del 21/11/2001)</w:t>
            </w:r>
          </w:p>
          <w:p w14:paraId="0FABC4BA" w14:textId="77777777" w:rsidR="0026051D" w:rsidRDefault="0026051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A6CCD1" w14:textId="77777777" w:rsidR="0026051D" w:rsidRDefault="00A84D4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590C3F12" w14:textId="77777777" w:rsidR="0026051D" w:rsidRDefault="00A84D4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45DC8AE0" w14:textId="77777777" w:rsidR="0026051D" w:rsidRDefault="0026051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8C89E73" w14:textId="77777777" w:rsidR="0026051D" w:rsidRDefault="0026051D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03736AE9" w14:textId="77777777" w:rsidR="0026051D" w:rsidRDefault="00A84D4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7DD92AE8" w14:textId="77777777" w:rsidR="0026051D" w:rsidRDefault="0026051D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0F500450" w14:textId="77777777" w:rsidR="0026051D" w:rsidRDefault="0026051D">
            <w:pPr>
              <w:widowControl w:val="0"/>
              <w:rPr>
                <w:rFonts w:ascii="Verdana" w:hAnsi="Verdana" w:cs="Arial"/>
                <w:sz w:val="20"/>
                <w:szCs w:val="20"/>
              </w:rPr>
            </w:pPr>
          </w:p>
          <w:p w14:paraId="0BC2389F" w14:textId="77777777" w:rsidR="0026051D" w:rsidRDefault="00A84D4A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bdr w:val="single" w:sz="4" w:space="0" w:color="00000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3502F125" w14:textId="77777777" w:rsidR="0026051D" w:rsidRDefault="0026051D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725B8A3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0D292042" w14:textId="77777777" w:rsidR="0026051D" w:rsidRDefault="00A84D4A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>
        <w:rPr>
          <w:rFonts w:ascii="Verdana" w:hAnsi="Verdana" w:cs="Arial"/>
          <w:sz w:val="20"/>
          <w:szCs w:val="20"/>
        </w:rPr>
        <w:lastRenderedPageBreak/>
        <w:t xml:space="preserve">- dichiara, ad integrazione di quanto indicato nella parte III, sez. C, lett. d) del DGUE, i seguenti estremi del provvedimento di ammissione al concordato e del provvedimento di autorizzazione a partecipare alle gare ………… rilasciati dal Tribunale </w:t>
      </w:r>
      <w:proofErr w:type="gramStart"/>
      <w:r>
        <w:rPr>
          <w:rFonts w:ascii="Verdana" w:hAnsi="Verdana" w:cs="Arial"/>
          <w:sz w:val="20"/>
          <w:szCs w:val="20"/>
        </w:rPr>
        <w:t>di  …</w:t>
      </w:r>
      <w:proofErr w:type="gramEnd"/>
      <w:r>
        <w:rPr>
          <w:rFonts w:ascii="Verdana" w:hAnsi="Verdana" w:cs="Arial"/>
          <w:sz w:val="20"/>
          <w:szCs w:val="20"/>
        </w:rPr>
        <w:t>……………</w:t>
      </w:r>
      <w:bookmarkEnd w:id="1"/>
      <w:r>
        <w:rPr>
          <w:rFonts w:ascii="Verdana" w:hAnsi="Verdana" w:cs="Arial"/>
          <w:sz w:val="20"/>
          <w:szCs w:val="20"/>
        </w:rPr>
        <w:t>;</w:t>
      </w:r>
    </w:p>
    <w:p w14:paraId="7DC72BAF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5CE3E31D" w14:textId="77777777" w:rsidR="0026051D" w:rsidRDefault="00A84D4A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>
        <w:rPr>
          <w:rFonts w:ascii="Verdana" w:hAnsi="Verdana" w:cs="Arial"/>
          <w:spacing w:val="0"/>
          <w:sz w:val="20"/>
          <w:lang w:eastAsia="en-US"/>
        </w:rPr>
        <w:t>- che non sussiste la causa interdittiva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2D8CCA32" w14:textId="77777777" w:rsidR="0026051D" w:rsidRDefault="0026051D">
      <w:pPr>
        <w:pStyle w:val="Header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0D35A0E8" w14:textId="77777777" w:rsidR="0026051D" w:rsidRDefault="00A84D4A">
      <w:pPr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5D6A955C" w14:textId="77777777" w:rsidR="0026051D" w:rsidRDefault="0026051D">
      <w:pPr>
        <w:pStyle w:val="Normalepr4"/>
        <w:widowControl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5CF0C349" w14:textId="77777777" w:rsidR="0026051D" w:rsidRDefault="00A84D4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, via……………</w:t>
      </w:r>
      <w:proofErr w:type="spellStart"/>
      <w:r>
        <w:rPr>
          <w:rFonts w:ascii="Verdana" w:hAnsi="Verdana" w:cs="Arial"/>
          <w:sz w:val="20"/>
          <w:szCs w:val="20"/>
        </w:rPr>
        <w:t>cap</w:t>
      </w:r>
      <w:proofErr w:type="spellEnd"/>
      <w:r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>
        <w:rPr>
          <w:rFonts w:ascii="Verdana" w:hAnsi="Verdana" w:cs="Arial"/>
          <w:sz w:val="20"/>
          <w:szCs w:val="20"/>
        </w:rPr>
        <w:t>pec</w:t>
      </w:r>
      <w:proofErr w:type="spellEnd"/>
      <w:r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>
        <w:rPr>
          <w:rFonts w:ascii="Verdana" w:hAnsi="Verdana" w:cs="Arial"/>
          <w:sz w:val="20"/>
          <w:szCs w:val="20"/>
        </w:rPr>
        <w:t>tel</w:t>
      </w:r>
      <w:proofErr w:type="spellEnd"/>
      <w:r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1B80B1B2" w14:textId="77777777" w:rsidR="0026051D" w:rsidRDefault="0026051D">
      <w:pPr>
        <w:jc w:val="both"/>
        <w:rPr>
          <w:rFonts w:ascii="Verdana" w:hAnsi="Verdana" w:cs="Arial"/>
          <w:sz w:val="20"/>
          <w:szCs w:val="20"/>
        </w:rPr>
      </w:pPr>
    </w:p>
    <w:p w14:paraId="332DBBE7" w14:textId="77777777" w:rsidR="0026051D" w:rsidRDefault="0026051D">
      <w:pPr>
        <w:pStyle w:val="BodyText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7C8E5645" w14:textId="77777777" w:rsidR="0026051D" w:rsidRDefault="0026051D">
      <w:pPr>
        <w:jc w:val="center"/>
        <w:rPr>
          <w:rFonts w:ascii="Verdana" w:hAnsi="Verdana" w:cs="Arial"/>
          <w:b/>
          <w:sz w:val="20"/>
          <w:szCs w:val="20"/>
        </w:rPr>
      </w:pPr>
    </w:p>
    <w:p w14:paraId="7B908E99" w14:textId="77777777" w:rsidR="0026051D" w:rsidRDefault="00A84D4A">
      <w:pPr>
        <w:jc w:val="center"/>
        <w:rPr>
          <w:rFonts w:ascii="Verdana" w:hAnsi="Verdana" w:cs="Arial"/>
          <w:b/>
          <w:sz w:val="20"/>
          <w:szCs w:val="20"/>
        </w:rPr>
      </w:pPr>
      <w:proofErr w:type="gramStart"/>
      <w:r>
        <w:rPr>
          <w:rFonts w:ascii="Verdana" w:hAnsi="Verdana" w:cs="Arial"/>
          <w:b/>
          <w:sz w:val="20"/>
          <w:szCs w:val="20"/>
        </w:rPr>
        <w:t>INFINE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DICHIARA</w:t>
      </w:r>
    </w:p>
    <w:p w14:paraId="73BB7565" w14:textId="77777777" w:rsidR="0026051D" w:rsidRDefault="0026051D">
      <w:pPr>
        <w:jc w:val="center"/>
        <w:rPr>
          <w:rFonts w:ascii="Verdana" w:hAnsi="Verdana" w:cs="Arial"/>
          <w:b/>
          <w:sz w:val="20"/>
          <w:szCs w:val="20"/>
        </w:rPr>
      </w:pPr>
    </w:p>
    <w:p w14:paraId="7993A098" w14:textId="77777777" w:rsidR="0026051D" w:rsidRDefault="00A84D4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impegnarsi a mantenere valida e vincolante la propria offerta per 60 giorni consecutivi a decorrere dalla scadenza del termine per la presentazione dei preventivi;</w:t>
      </w:r>
    </w:p>
    <w:p w14:paraId="2F84DFA1" w14:textId="77777777" w:rsidR="0026051D" w:rsidRDefault="00A84D4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richiesta di preventivo ed in particolare nell’allegato tecnico; </w:t>
      </w:r>
    </w:p>
    <w:p w14:paraId="1783F96F" w14:textId="77777777" w:rsidR="0026051D" w:rsidRDefault="00A84D4A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lavoro;</w:t>
      </w:r>
    </w:p>
    <w:p w14:paraId="3D04D7EA" w14:textId="77777777" w:rsidR="0026051D" w:rsidRDefault="00A84D4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7DDBF582" w14:textId="77777777" w:rsidR="0026051D" w:rsidRDefault="00A84D4A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7A6683B2" w14:textId="77777777" w:rsidR="0026051D" w:rsidRDefault="00A84D4A">
      <w:pPr>
        <w:numPr>
          <w:ilvl w:val="0"/>
          <w:numId w:val="1"/>
        </w:numPr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49D72D17" w14:textId="77777777" w:rsidR="0026051D" w:rsidRDefault="0026051D">
      <w:pPr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5EE994B5" w14:textId="77777777" w:rsidR="0026051D" w:rsidRDefault="00A84D4A">
      <w:pPr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14:paraId="41FADD4A" w14:textId="77777777" w:rsidR="0026051D" w:rsidRDefault="00A84D4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di non essere iscritto nel casellario informatico tenuto dall'Osservatorio dell'ANAC per aver presentato false dichiarazioni o falsa documentazione nelle procedure C negli affidamenti di subappalti;</w:t>
      </w:r>
    </w:p>
    <w:p w14:paraId="50082B2F" w14:textId="77777777" w:rsidR="0026051D" w:rsidRDefault="00A84D4A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di essere </w:t>
      </w:r>
      <w:r>
        <w:rPr>
          <w:rFonts w:ascii="Verdana" w:hAnsi="Verdana" w:cs="Arial"/>
          <w:i/>
          <w:color w:val="FF0000"/>
          <w:sz w:val="20"/>
          <w:szCs w:val="20"/>
        </w:rPr>
        <w:t>oppure</w:t>
      </w:r>
      <w:r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14:paraId="646D98F7" w14:textId="77777777" w:rsidR="0026051D" w:rsidRDefault="00A84D4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5B923556" w14:textId="77777777" w:rsidR="0026051D" w:rsidRDefault="00A84D4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aver tentato di influenzare indebitamente il processo decisionale della stazione appaltante o di ottenere informazioni riservate a fini di proprio vantaggio; </w:t>
      </w:r>
    </w:p>
    <w:p w14:paraId="13151CE1" w14:textId="77777777" w:rsidR="0026051D" w:rsidRDefault="00A84D4A">
      <w:pPr>
        <w:widowControl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</w:t>
      </w:r>
      <w:r>
        <w:rPr>
          <w:rFonts w:ascii="Verdana" w:eastAsia="HiraKakuProN-W3" w:hAnsi="Verdana" w:cs="Times-Roman"/>
          <w:kern w:val="2"/>
          <w:sz w:val="20"/>
          <w:szCs w:val="20"/>
        </w:rPr>
        <w:lastRenderedPageBreak/>
        <w:t>imposte e tasse o dei contributi previdenziali ancorché non definitivamente accertati;</w:t>
      </w:r>
    </w:p>
    <w:p w14:paraId="2C01A826" w14:textId="77777777" w:rsidR="0026051D" w:rsidRDefault="00A84D4A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569C8D6C" w14:textId="77777777" w:rsidR="0026051D" w:rsidRDefault="00A84D4A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4EEA5D59" w14:textId="77777777" w:rsidR="0026051D" w:rsidRDefault="00A84D4A">
      <w:pPr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 xml:space="preserve">- </w:t>
      </w:r>
      <w:r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>
        <w:rPr>
          <w:rFonts w:ascii="Verdana" w:hAnsi="Verdana" w:cs="Arial"/>
          <w:iCs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14:paraId="100BF581" w14:textId="77777777" w:rsidR="0026051D" w:rsidRDefault="0026051D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35D604FE" w14:textId="77777777" w:rsidR="0026051D" w:rsidRDefault="00A84D4A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partecipazione alla presente procedura qualora un concorrente voglia esercitare il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50/2018;</w:t>
      </w:r>
    </w:p>
    <w:p w14:paraId="6E8A67C7" w14:textId="77777777" w:rsidR="0026051D" w:rsidRDefault="0026051D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4EBC1F86" w14:textId="77777777" w:rsidR="0026051D" w:rsidRDefault="00A84D4A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(Oppure)</w:t>
      </w:r>
    </w:p>
    <w:p w14:paraId="2212369E" w14:textId="77777777" w:rsidR="0026051D" w:rsidRDefault="0026051D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2FC60432" w14:textId="77777777" w:rsidR="0026051D" w:rsidRDefault="00A84D4A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  <w:bdr w:val="single" w:sz="4" w:space="0" w:color="000000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r>
        <w:rPr>
          <w:rFonts w:ascii="Verdana" w:hAnsi="Verdana" w:cs="Arial"/>
          <w:iCs/>
          <w:sz w:val="20"/>
          <w:szCs w:val="20"/>
        </w:rPr>
        <w:t>D.Lgs.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>
        <w:rPr>
          <w:rFonts w:ascii="Verdana" w:hAnsi="Verdana" w:cs="Arial"/>
          <w:iCs/>
          <w:sz w:val="20"/>
          <w:szCs w:val="20"/>
        </w:rPr>
        <w:t>how</w:t>
      </w:r>
      <w:proofErr w:type="spellEnd"/>
      <w:r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5A9BBFDD" w14:textId="77777777" w:rsidR="0026051D" w:rsidRDefault="0026051D">
      <w:pPr>
        <w:rPr>
          <w:rFonts w:ascii="Verdana" w:hAnsi="Verdana" w:cs="Arial"/>
          <w:sz w:val="20"/>
          <w:szCs w:val="20"/>
        </w:rPr>
      </w:pPr>
    </w:p>
    <w:p w14:paraId="241C68FD" w14:textId="77777777" w:rsidR="0026051D" w:rsidRDefault="00A84D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Data........................</w:t>
      </w:r>
    </w:p>
    <w:p w14:paraId="70F4745E" w14:textId="77777777" w:rsidR="0026051D" w:rsidRDefault="0026051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6D213EC5" w14:textId="77777777" w:rsidR="0026051D" w:rsidRDefault="0026051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F71F8E3" w14:textId="77777777" w:rsidR="0026051D" w:rsidRDefault="0026051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4265F6E7" w14:textId="77777777" w:rsidR="0026051D" w:rsidRDefault="00A84D4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5CBDDEF9" w14:textId="40EC2611" w:rsidR="0026051D" w:rsidRDefault="00A84D4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il </w:t>
      </w:r>
      <w:r w:rsidR="00B664D3">
        <w:rPr>
          <w:rFonts w:ascii="Verdana" w:hAnsi="Verdana" w:cs="Arial"/>
          <w:b/>
          <w:bCs/>
          <w:sz w:val="20"/>
          <w:szCs w:val="20"/>
        </w:rPr>
        <w:t>L</w:t>
      </w:r>
      <w:r>
        <w:rPr>
          <w:rFonts w:ascii="Verdana" w:hAnsi="Verdana" w:cs="Arial"/>
          <w:b/>
          <w:bCs/>
          <w:sz w:val="20"/>
          <w:szCs w:val="20"/>
        </w:rPr>
        <w:t xml:space="preserve">egale </w:t>
      </w:r>
      <w:r w:rsidR="00B664D3">
        <w:rPr>
          <w:rFonts w:ascii="Verdana" w:hAnsi="Verdana" w:cs="Arial"/>
          <w:b/>
          <w:bCs/>
          <w:sz w:val="20"/>
          <w:szCs w:val="20"/>
        </w:rPr>
        <w:t>R</w:t>
      </w:r>
      <w:r>
        <w:rPr>
          <w:rFonts w:ascii="Verdana" w:hAnsi="Verdana" w:cs="Arial"/>
          <w:b/>
          <w:bCs/>
          <w:sz w:val="20"/>
          <w:szCs w:val="20"/>
        </w:rPr>
        <w:t>appresentante</w:t>
      </w:r>
    </w:p>
    <w:p w14:paraId="7B1FD53D" w14:textId="77777777" w:rsidR="0026051D" w:rsidRDefault="0026051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0F447CC0" w14:textId="77777777" w:rsidR="0026051D" w:rsidRDefault="0026051D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1728154" w14:textId="77777777" w:rsidR="0026051D" w:rsidRDefault="00A84D4A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p w14:paraId="30D85A78" w14:textId="77777777" w:rsidR="0026051D" w:rsidRDefault="0026051D"/>
    <w:sectPr w:rsidR="0026051D">
      <w:headerReference w:type="default" r:id="rId9"/>
      <w:footerReference w:type="default" r:id="rId10"/>
      <w:pgSz w:w="11906" w:h="16838"/>
      <w:pgMar w:top="1417" w:right="991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AD7F" w14:textId="77777777" w:rsidR="00BF3EE1" w:rsidRDefault="00BF3EE1">
      <w:r>
        <w:separator/>
      </w:r>
    </w:p>
  </w:endnote>
  <w:endnote w:type="continuationSeparator" w:id="0">
    <w:p w14:paraId="495305E4" w14:textId="77777777" w:rsidR="00BF3EE1" w:rsidRDefault="00B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KakuProN-W3">
    <w:altName w:val="MS Mincho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ABEE" w14:textId="77777777" w:rsidR="0026051D" w:rsidRDefault="00A84D4A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645EC67" wp14:editId="638B02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18542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E56BB1" w14:textId="77777777" w:rsidR="0026051D" w:rsidRDefault="00A84D4A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45EC67" id="Cornice1" o:spid="_x0000_s1026" style="position:absolute;margin-left:-44.9pt;margin-top:.05pt;width:6.3pt;height:14.6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" o:allowincell="f" filled="f" stroked="f" strokeweight="0">
              <v:textbox style="mso-fit-shape-to-text:t" inset="0,0,0,0">
                <w:txbxContent>
                  <w:p w14:paraId="66E56BB1" w14:textId="77777777" w:rsidR="0026051D" w:rsidRDefault="00A84D4A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>PAGE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5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3B10" w14:textId="77777777" w:rsidR="00BF3EE1" w:rsidRDefault="00BF3EE1">
      <w:r>
        <w:separator/>
      </w:r>
    </w:p>
  </w:footnote>
  <w:footnote w:type="continuationSeparator" w:id="0">
    <w:p w14:paraId="31447D7A" w14:textId="77777777" w:rsidR="00BF3EE1" w:rsidRDefault="00B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3983" w14:textId="77777777" w:rsidR="0026051D" w:rsidRDefault="00A84D4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22EC"/>
    <w:multiLevelType w:val="multilevel"/>
    <w:tmpl w:val="BBF2A6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40BFA"/>
    <w:multiLevelType w:val="multilevel"/>
    <w:tmpl w:val="6B2AB426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5D875B08"/>
    <w:multiLevelType w:val="multilevel"/>
    <w:tmpl w:val="314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1D"/>
    <w:rsid w:val="0008367A"/>
    <w:rsid w:val="00092AB3"/>
    <w:rsid w:val="000B01D4"/>
    <w:rsid w:val="00153BA9"/>
    <w:rsid w:val="001776C9"/>
    <w:rsid w:val="001F553A"/>
    <w:rsid w:val="0026051D"/>
    <w:rsid w:val="002B0326"/>
    <w:rsid w:val="0042676C"/>
    <w:rsid w:val="005919B6"/>
    <w:rsid w:val="006C432F"/>
    <w:rsid w:val="00787114"/>
    <w:rsid w:val="00831792"/>
    <w:rsid w:val="00A46CFF"/>
    <w:rsid w:val="00A84D4A"/>
    <w:rsid w:val="00AD2C67"/>
    <w:rsid w:val="00B17872"/>
    <w:rsid w:val="00B664D3"/>
    <w:rsid w:val="00BF3EE1"/>
    <w:rsid w:val="00C5540B"/>
    <w:rsid w:val="00CD2422"/>
    <w:rsid w:val="00CD7C6F"/>
    <w:rsid w:val="00D34D06"/>
    <w:rsid w:val="00DB24DF"/>
    <w:rsid w:val="00E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19C1"/>
  <w15:docId w15:val="{624E69A1-FB82-4B4C-BDE0-30C9D9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019"/>
    <w:pPr>
      <w:keepNext/>
      <w:spacing w:line="360" w:lineRule="auto"/>
      <w:ind w:left="106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9F501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9F5019"/>
    <w:rPr>
      <w:rFonts w:cs="Times New Roman"/>
      <w:i/>
      <w:iCs/>
      <w:sz w:val="24"/>
      <w:szCs w:val="24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9F5019"/>
    <w:rPr>
      <w:rFonts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9F5019"/>
    <w:rPr>
      <w:rFonts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qFormat/>
    <w:rsid w:val="009F5019"/>
    <w:rPr>
      <w:rFonts w:cs="Times New Roman"/>
    </w:rPr>
  </w:style>
  <w:style w:type="character" w:customStyle="1" w:styleId="CorpotestoCarattere1">
    <w:name w:val="Corpo testo Carattere1"/>
    <w:basedOn w:val="DefaultParagraphFont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1">
    <w:name w:val="Corpo del testo 2 Carattere1"/>
    <w:basedOn w:val="DefaultParagraphFont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1">
    <w:name w:val="Corpo del testo 3 Carattere1"/>
    <w:basedOn w:val="DefaultParagraphFont"/>
    <w:uiPriority w:val="99"/>
    <w:semiHidden/>
    <w:qFormat/>
    <w:rsid w:val="009F501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IntestazioneCarattere1">
    <w:name w:val="Intestazione Carattere1"/>
    <w:basedOn w:val="DefaultParagraphFont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basedOn w:val="DefaultParagraphFont"/>
    <w:uiPriority w:val="99"/>
    <w:semiHidden/>
    <w:qFormat/>
    <w:rsid w:val="009F50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F5019"/>
    <w:pPr>
      <w:jc w:val="both"/>
    </w:pPr>
    <w:rPr>
      <w:rFonts w:asciiTheme="minorHAnsi" w:eastAsiaTheme="minorHAnsi" w:hAnsiTheme="minorHAnsi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BodyText2Char"/>
    <w:uiPriority w:val="99"/>
    <w:qFormat/>
    <w:rsid w:val="009F5019"/>
    <w:pPr>
      <w:spacing w:line="360" w:lineRule="auto"/>
      <w:ind w:left="1068"/>
      <w:jc w:val="both"/>
    </w:pPr>
    <w:rPr>
      <w:rFonts w:asciiTheme="minorHAnsi" w:eastAsiaTheme="minorHAnsi" w:hAnsiTheme="minorHAnsi"/>
      <w:i/>
      <w:iCs/>
    </w:rPr>
  </w:style>
  <w:style w:type="paragraph" w:styleId="BodyText3">
    <w:name w:val="Body Text 3"/>
    <w:basedOn w:val="Normal"/>
    <w:link w:val="BodyText3Char"/>
    <w:uiPriority w:val="99"/>
    <w:qFormat/>
    <w:rsid w:val="009F5019"/>
    <w:pPr>
      <w:spacing w:after="120"/>
    </w:pPr>
    <w:rPr>
      <w:rFonts w:asciiTheme="minorHAnsi" w:eastAsiaTheme="minorHAnsi" w:hAnsiTheme="minorHAnsi"/>
      <w:sz w:val="16"/>
      <w:szCs w:val="16"/>
      <w:lang w:eastAsia="en-US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rsid w:val="009F5019"/>
    <w:pPr>
      <w:tabs>
        <w:tab w:val="center" w:pos="4819"/>
        <w:tab w:val="right" w:pos="9638"/>
      </w:tabs>
    </w:pPr>
    <w:rPr>
      <w:rFonts w:asciiTheme="minorHAnsi" w:eastAsiaTheme="minorHAnsi" w:hAnsiTheme="minorHAnsi"/>
    </w:rPr>
  </w:style>
  <w:style w:type="paragraph" w:customStyle="1" w:styleId="Normalepr4">
    <w:name w:val="Normale pr4"/>
    <w:basedOn w:val="Normal"/>
    <w:uiPriority w:val="99"/>
    <w:qFormat/>
    <w:rsid w:val="009F5019"/>
    <w:pPr>
      <w:widowControl w:val="0"/>
      <w:spacing w:before="80" w:line="240" w:lineRule="exact"/>
      <w:jc w:val="both"/>
    </w:pPr>
    <w:rPr>
      <w:spacing w:val="-4"/>
      <w:szCs w:val="20"/>
    </w:rPr>
  </w:style>
  <w:style w:type="paragraph" w:customStyle="1" w:styleId="Contenutocornice">
    <w:name w:val="Contenuto cornice"/>
    <w:basedOn w:val="Normal"/>
    <w:qFormat/>
  </w:style>
  <w:style w:type="paragraph" w:customStyle="1" w:styleId="Standard">
    <w:name w:val="Standard"/>
    <w:qFormat/>
    <w:rsid w:val="00DB24DF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53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B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ferrandino@sz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artimento.beom@pec.sz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</dc:creator>
  <dc:description/>
  <cp:lastModifiedBy>Graziano Fiorito</cp:lastModifiedBy>
  <cp:revision>2</cp:revision>
  <dcterms:created xsi:type="dcterms:W3CDTF">2021-04-28T12:59:00Z</dcterms:created>
  <dcterms:modified xsi:type="dcterms:W3CDTF">2021-04-28T12:59:00Z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